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C6A" w:rsidRPr="00BC6EA5" w:rsidRDefault="003D0FB3" w:rsidP="006B1C6A">
      <w:pPr>
        <w:spacing w:line="276" w:lineRule="auto"/>
        <w:jc w:val="center"/>
        <w:rPr>
          <w:b/>
          <w:sz w:val="32"/>
          <w:szCs w:val="32"/>
        </w:rPr>
      </w:pPr>
      <w:r w:rsidRPr="00BC6EA5">
        <w:rPr>
          <w:b/>
          <w:sz w:val="32"/>
          <w:szCs w:val="32"/>
        </w:rPr>
        <w:t xml:space="preserve">Примерный перечень тем курсовых </w:t>
      </w:r>
      <w:r w:rsidR="009356DF" w:rsidRPr="00BC6EA5">
        <w:rPr>
          <w:b/>
          <w:sz w:val="32"/>
          <w:szCs w:val="32"/>
        </w:rPr>
        <w:t xml:space="preserve">работ </w:t>
      </w:r>
      <w:r w:rsidR="006B1C6A" w:rsidRPr="00BC6EA5">
        <w:rPr>
          <w:b/>
          <w:sz w:val="32"/>
          <w:szCs w:val="32"/>
        </w:rPr>
        <w:t>по дисциплине</w:t>
      </w:r>
    </w:p>
    <w:p w:rsidR="002B2D9E" w:rsidRPr="00BC6EA5" w:rsidRDefault="006B1C6A" w:rsidP="002B2D9E">
      <w:pPr>
        <w:spacing w:line="276" w:lineRule="auto"/>
        <w:jc w:val="center"/>
        <w:rPr>
          <w:b/>
          <w:sz w:val="32"/>
          <w:szCs w:val="32"/>
        </w:rPr>
      </w:pPr>
      <w:r w:rsidRPr="00BC6EA5">
        <w:rPr>
          <w:b/>
          <w:sz w:val="32"/>
          <w:szCs w:val="32"/>
        </w:rPr>
        <w:t xml:space="preserve"> </w:t>
      </w:r>
      <w:r w:rsidR="002F2D60" w:rsidRPr="00440742">
        <w:rPr>
          <w:b/>
          <w:sz w:val="36"/>
          <w:szCs w:val="32"/>
        </w:rPr>
        <w:t>«</w:t>
      </w:r>
      <w:r w:rsidR="00440742" w:rsidRPr="00440742">
        <w:rPr>
          <w:b/>
          <w:sz w:val="32"/>
          <w:szCs w:val="28"/>
        </w:rPr>
        <w:t>Управление инновационными проектами</w:t>
      </w:r>
      <w:r w:rsidR="002F2D60" w:rsidRPr="00440742">
        <w:rPr>
          <w:b/>
          <w:sz w:val="36"/>
          <w:szCs w:val="32"/>
        </w:rPr>
        <w:t>»</w:t>
      </w:r>
    </w:p>
    <w:p w:rsidR="002B2D9E" w:rsidRPr="00BC6EA5" w:rsidRDefault="002B2D9E" w:rsidP="002B2D9E">
      <w:pPr>
        <w:spacing w:line="276" w:lineRule="auto"/>
        <w:jc w:val="center"/>
        <w:rPr>
          <w:b/>
          <w:sz w:val="32"/>
          <w:szCs w:val="32"/>
        </w:rPr>
      </w:pP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Разработка концепции проекта по созданию инновации.</w:t>
      </w:r>
    </w:p>
    <w:p w:rsidR="00440742" w:rsidRPr="000B17D3" w:rsidRDefault="00C43BC0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концепции венчурного</w:t>
      </w:r>
      <w:r w:rsidR="00440742" w:rsidRPr="000B17D3">
        <w:rPr>
          <w:sz w:val="28"/>
          <w:szCs w:val="28"/>
        </w:rPr>
        <w:t xml:space="preserve">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Разработка концепции исследовательского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Применение инструментов управления инновацио</w:t>
      </w:r>
      <w:bookmarkStart w:id="0" w:name="_GoBack"/>
      <w:bookmarkEnd w:id="0"/>
      <w:r w:rsidRPr="000B17D3">
        <w:rPr>
          <w:sz w:val="28"/>
          <w:szCs w:val="28"/>
        </w:rPr>
        <w:t>нными проектами в России.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Особенности жизненного цикла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Применение метода волнового планирования при реализации венчурного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Применение квантовой теории мышления и принципа неопределённости Гейзенберга в управлении инновационным проектом.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Особенности финансирования инновационных проектов.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Особенности формирования проектной команды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Особенности создания и внедрения инновационных проектов в медицинской отрасли.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Применение модели «время до прибыли» в реализации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Финансовый контроль и мониторинг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Анализ развития инновационных проектов в России.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Анализ инновационных проектов в области здравоохранения России за 2000-2009гг.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Государственная поддержка создания и внедрения инновационных проектов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Анализ реализованных инновационных проектов в области вооружения.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Влияние личности проектного менеджера на реализацию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Особенности управления ресурсами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Влияние фактора неопределённости при планировании инновационного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Разработка инновационного проекта в социальной сфере.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lastRenderedPageBreak/>
        <w:t xml:space="preserve"> Разработка системы прогноза времени завершения проекта.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Организация венчурного направления в крупной компании.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Подготовка предложения по организации нового производства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Технологии управления инновационными проектами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Обзор и сравнительный анализ программных пакетов для управления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проектом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Формирование команды по управлению инновационным проектом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Управление проектом стратегических изменений организации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Отбор и адаптация набора инструментов управления проектами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Управление рисками и последовательностями инновационных проектов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1Практические навыки управления безопасностью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Практика управления персоналом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Практика управления рисками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Практика управления качеством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Практика управления стоимостью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Практика управления сроками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Практика управления предметной областью проекта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Принятие управленческих решений в инновационном проекте.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Старт-ап менеджер как особый вид управляющего инновационным проектом.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Проектный офис как эффективный инструмент управления инновационным проектом.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Финансовый анализ инновационного проекта и прогноз спроса на инновационный продукт.</w:t>
      </w:r>
    </w:p>
    <w:p w:rsidR="00440742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Юридические аспекты инновационной деятельности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B17D3">
        <w:rPr>
          <w:sz w:val="28"/>
          <w:szCs w:val="28"/>
        </w:rPr>
        <w:t>онсалтинг и внедрение корпоративных систем управления проектами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Аутсорсинг специалистов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Информационные системы управления проектами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 xml:space="preserve"> Управление персоналом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Система управления портфелем проектов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Система календарного планирования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Система управления рисками</w:t>
      </w:r>
    </w:p>
    <w:p w:rsidR="00440742" w:rsidRPr="000B17D3" w:rsidRDefault="00440742" w:rsidP="00440742">
      <w:pPr>
        <w:numPr>
          <w:ilvl w:val="0"/>
          <w:numId w:val="16"/>
        </w:numPr>
        <w:tabs>
          <w:tab w:val="clear" w:pos="720"/>
          <w:tab w:val="num" w:pos="0"/>
          <w:tab w:val="left" w:pos="284"/>
          <w:tab w:val="left" w:pos="426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B17D3">
        <w:rPr>
          <w:sz w:val="28"/>
          <w:szCs w:val="28"/>
        </w:rPr>
        <w:t>Система управления проектными коммуникациями</w:t>
      </w:r>
      <w:r w:rsidRPr="000B17D3">
        <w:rPr>
          <w:sz w:val="28"/>
          <w:szCs w:val="28"/>
        </w:rPr>
        <w:cr/>
      </w:r>
    </w:p>
    <w:p w:rsidR="00F52875" w:rsidRPr="00BC6EA5" w:rsidRDefault="00F52875" w:rsidP="00FC2FCD">
      <w:pPr>
        <w:spacing w:line="276" w:lineRule="auto"/>
        <w:jc w:val="both"/>
      </w:pPr>
    </w:p>
    <w:sectPr w:rsidR="00F52875" w:rsidRPr="00BC6EA5" w:rsidSect="002B2D9E">
      <w:headerReference w:type="first" r:id="rId8"/>
      <w:pgSz w:w="11906" w:h="16838"/>
      <w:pgMar w:top="28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7B4" w:rsidRDefault="006D07B4" w:rsidP="00C44931">
      <w:r>
        <w:separator/>
      </w:r>
    </w:p>
  </w:endnote>
  <w:endnote w:type="continuationSeparator" w:id="0">
    <w:p w:rsidR="006D07B4" w:rsidRDefault="006D07B4" w:rsidP="00C4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7B4" w:rsidRDefault="006D07B4" w:rsidP="00C44931">
      <w:r>
        <w:separator/>
      </w:r>
    </w:p>
  </w:footnote>
  <w:footnote w:type="continuationSeparator" w:id="0">
    <w:p w:rsidR="006D07B4" w:rsidRDefault="006D07B4" w:rsidP="00C44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D9E" w:rsidRDefault="002B2D9E" w:rsidP="002B2D9E">
    <w:pPr>
      <w:tabs>
        <w:tab w:val="left" w:pos="426"/>
      </w:tabs>
      <w:ind w:left="284"/>
      <w:jc w:val="center"/>
      <w:rPr>
        <w:b/>
        <w:spacing w:val="30"/>
        <w:sz w:val="26"/>
        <w:szCs w:val="26"/>
      </w:rPr>
    </w:pPr>
  </w:p>
  <w:p w:rsidR="002B2D9E" w:rsidRDefault="002B2D9E" w:rsidP="002B2D9E">
    <w:pPr>
      <w:ind w:left="-567"/>
      <w:rPr>
        <w:b/>
        <w:spacing w:val="30"/>
        <w:sz w:val="26"/>
        <w:szCs w:val="2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0DF5FC4" wp14:editId="5469ADF4">
          <wp:simplePos x="0" y="0"/>
          <wp:positionH relativeFrom="column">
            <wp:posOffset>-706755</wp:posOffset>
          </wp:positionH>
          <wp:positionV relativeFrom="paragraph">
            <wp:posOffset>28575</wp:posOffset>
          </wp:positionV>
          <wp:extent cx="563245" cy="733425"/>
          <wp:effectExtent l="0" t="0" r="8255" b="9525"/>
          <wp:wrapSquare wrapText="bothSides"/>
          <wp:docPr id="2" name="Рисунок 2" descr="C:\Users\ekochetkova\Desktop\logo_oti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kochetkova\Desktop\logo_oti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24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b/>
        <w:spacing w:val="30"/>
        <w:sz w:val="26"/>
        <w:szCs w:val="26"/>
      </w:rPr>
      <w:t xml:space="preserve">   </w:t>
    </w:r>
    <w:r>
      <w:rPr>
        <w:b/>
        <w:spacing w:val="30"/>
        <w:sz w:val="26"/>
        <w:szCs w:val="26"/>
      </w:rPr>
      <w:tab/>
      <w:t>О</w:t>
    </w:r>
    <w:r w:rsidRPr="00F235DA">
      <w:rPr>
        <w:b/>
        <w:spacing w:val="30"/>
        <w:sz w:val="26"/>
        <w:szCs w:val="26"/>
      </w:rPr>
      <w:t>бразовательная автоно</w:t>
    </w:r>
    <w:r>
      <w:rPr>
        <w:b/>
        <w:spacing w:val="30"/>
        <w:sz w:val="26"/>
        <w:szCs w:val="26"/>
      </w:rPr>
      <w:t>мная некоммерческая организация</w:t>
    </w:r>
  </w:p>
  <w:p w:rsidR="002B2D9E" w:rsidRDefault="002B2D9E" w:rsidP="002B2D9E">
    <w:pPr>
      <w:jc w:val="center"/>
      <w:rPr>
        <w:b/>
        <w:spacing w:val="40"/>
        <w:sz w:val="26"/>
        <w:szCs w:val="26"/>
      </w:rPr>
    </w:pPr>
    <w:r w:rsidRPr="00F235DA">
      <w:rPr>
        <w:b/>
        <w:spacing w:val="40"/>
        <w:sz w:val="26"/>
        <w:szCs w:val="26"/>
      </w:rPr>
      <w:t>высшего образования</w:t>
    </w:r>
  </w:p>
  <w:p w:rsidR="002B2D9E" w:rsidRDefault="002B2D9E" w:rsidP="002B2D9E">
    <w:pPr>
      <w:jc w:val="center"/>
      <w:rPr>
        <w:b/>
        <w:spacing w:val="40"/>
        <w:sz w:val="26"/>
        <w:szCs w:val="26"/>
      </w:rPr>
    </w:pPr>
  </w:p>
  <w:p w:rsidR="002B2D9E" w:rsidRDefault="002B2D9E" w:rsidP="002B2D9E">
    <w:pPr>
      <w:spacing w:after="120"/>
      <w:ind w:left="-142"/>
      <w:jc w:val="center"/>
      <w:rPr>
        <w:b/>
        <w:spacing w:val="40"/>
        <w:sz w:val="32"/>
        <w:szCs w:val="32"/>
      </w:rPr>
    </w:pPr>
    <w:r w:rsidRPr="00F235DA">
      <w:rPr>
        <w:b/>
        <w:spacing w:val="40"/>
        <w:sz w:val="32"/>
        <w:szCs w:val="32"/>
      </w:rPr>
      <w:t>«</w:t>
    </w:r>
    <w:r>
      <w:rPr>
        <w:b/>
        <w:spacing w:val="40"/>
        <w:sz w:val="32"/>
        <w:szCs w:val="32"/>
      </w:rPr>
      <w:t>МОСКОВСКИЙ ОТКРЫТЫЙ ИНСТИТУТ</w:t>
    </w:r>
    <w:r w:rsidRPr="00F235DA">
      <w:rPr>
        <w:b/>
        <w:spacing w:val="40"/>
        <w:sz w:val="32"/>
        <w:szCs w:val="32"/>
      </w:rPr>
      <w:t>»</w:t>
    </w:r>
  </w:p>
  <w:tbl>
    <w:tblPr>
      <w:tblStyle w:val="a5"/>
      <w:tblW w:w="0" w:type="auto"/>
      <w:tblInd w:w="-1026" w:type="dxa"/>
      <w:tblBorders>
        <w:top w:val="double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5211"/>
    </w:tblGrid>
    <w:tr w:rsidR="002B2D9E" w:rsidTr="002E3E26">
      <w:tc>
        <w:tcPr>
          <w:tcW w:w="5245" w:type="dxa"/>
          <w:tcBorders>
            <w:top w:val="double" w:sz="4" w:space="0" w:color="auto"/>
            <w:left w:val="nil"/>
            <w:bottom w:val="nil"/>
            <w:right w:val="nil"/>
          </w:tcBorders>
          <w:hideMark/>
        </w:tcPr>
        <w:p w:rsidR="002B2D9E" w:rsidRDefault="002B2D9E" w:rsidP="002B2D9E">
          <w:pPr>
            <w:rPr>
              <w:rFonts w:asciiTheme="minorHAnsi" w:hAnsiTheme="minorHAnsi"/>
              <w:b/>
              <w:color w:val="404040" w:themeColor="text1" w:themeTint="BF"/>
              <w:sz w:val="16"/>
              <w:szCs w:val="16"/>
              <w:lang w:eastAsia="en-US"/>
            </w:rPr>
          </w:pPr>
        </w:p>
        <w:p w:rsidR="002B2D9E" w:rsidRDefault="002B2D9E" w:rsidP="002B2D9E">
          <w:pPr>
            <w:rPr>
              <w:rFonts w:asciiTheme="minorHAnsi" w:hAnsiTheme="minorHAnsi"/>
              <w:b/>
              <w:sz w:val="16"/>
              <w:szCs w:val="16"/>
              <w:lang w:eastAsia="en-US"/>
            </w:rPr>
          </w:pPr>
        </w:p>
      </w:tc>
      <w:tc>
        <w:tcPr>
          <w:tcW w:w="5211" w:type="dxa"/>
          <w:tcBorders>
            <w:top w:val="double" w:sz="4" w:space="0" w:color="auto"/>
            <w:left w:val="nil"/>
            <w:bottom w:val="nil"/>
            <w:right w:val="nil"/>
          </w:tcBorders>
          <w:hideMark/>
        </w:tcPr>
        <w:p w:rsidR="002B2D9E" w:rsidRDefault="002B2D9E" w:rsidP="002B2D9E">
          <w:pPr>
            <w:jc w:val="right"/>
            <w:rPr>
              <w:b/>
              <w:color w:val="404040" w:themeColor="text1" w:themeTint="BF"/>
              <w:sz w:val="16"/>
              <w:szCs w:val="16"/>
              <w:lang w:eastAsia="en-US"/>
            </w:rPr>
          </w:pPr>
        </w:p>
        <w:p w:rsidR="002B2D9E" w:rsidRDefault="002B2D9E" w:rsidP="002B2D9E">
          <w:pPr>
            <w:jc w:val="right"/>
            <w:rPr>
              <w:sz w:val="16"/>
              <w:szCs w:val="16"/>
              <w:lang w:eastAsia="en-US"/>
            </w:rPr>
          </w:pPr>
        </w:p>
      </w:tc>
    </w:tr>
  </w:tbl>
  <w:p w:rsidR="002B2D9E" w:rsidRDefault="002B2D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F00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83A1BA2"/>
    <w:multiLevelType w:val="hybridMultilevel"/>
    <w:tmpl w:val="96B059A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237635"/>
    <w:multiLevelType w:val="hybridMultilevel"/>
    <w:tmpl w:val="57863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AD4C92"/>
    <w:multiLevelType w:val="hybridMultilevel"/>
    <w:tmpl w:val="96EA336A"/>
    <w:lvl w:ilvl="0" w:tplc="200237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F01F50"/>
    <w:multiLevelType w:val="hybridMultilevel"/>
    <w:tmpl w:val="0708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DB4E11"/>
    <w:multiLevelType w:val="hybridMultilevel"/>
    <w:tmpl w:val="4B740644"/>
    <w:lvl w:ilvl="0" w:tplc="9802029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122949"/>
    <w:multiLevelType w:val="hybridMultilevel"/>
    <w:tmpl w:val="45508A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A2016E"/>
    <w:multiLevelType w:val="hybridMultilevel"/>
    <w:tmpl w:val="9A86B034"/>
    <w:lvl w:ilvl="0" w:tplc="F27620E0">
      <w:start w:val="1"/>
      <w:numFmt w:val="decimal"/>
      <w:lvlText w:val="%1."/>
      <w:lvlJc w:val="left"/>
      <w:pPr>
        <w:ind w:left="720" w:hanging="360"/>
      </w:pPr>
      <w:rPr>
        <w:rFonts w:hint="default"/>
        <w:spacing w:val="0"/>
        <w:kern w:val="0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53C8B"/>
    <w:multiLevelType w:val="hybridMultilevel"/>
    <w:tmpl w:val="87FA2AF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5153D4"/>
    <w:multiLevelType w:val="hybridMultilevel"/>
    <w:tmpl w:val="73D63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F66A7E"/>
    <w:multiLevelType w:val="hybridMultilevel"/>
    <w:tmpl w:val="7FA2E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3C7581"/>
    <w:multiLevelType w:val="hybridMultilevel"/>
    <w:tmpl w:val="930A6216"/>
    <w:lvl w:ilvl="0" w:tplc="0414B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A042F6"/>
    <w:multiLevelType w:val="hybridMultilevel"/>
    <w:tmpl w:val="4E347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846F89"/>
    <w:multiLevelType w:val="hybridMultilevel"/>
    <w:tmpl w:val="4478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6E257C"/>
    <w:multiLevelType w:val="hybridMultilevel"/>
    <w:tmpl w:val="0DE098A6"/>
    <w:lvl w:ilvl="0" w:tplc="8F00995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5" w15:restartNumberingAfterBreak="0">
    <w:nsid w:val="7B122F0A"/>
    <w:multiLevelType w:val="hybridMultilevel"/>
    <w:tmpl w:val="816EC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1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4"/>
  </w:num>
  <w:num w:numId="14">
    <w:abstractNumId w:val="7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A2"/>
    <w:rsid w:val="00001C23"/>
    <w:rsid w:val="0005773F"/>
    <w:rsid w:val="000E19E2"/>
    <w:rsid w:val="00111D0D"/>
    <w:rsid w:val="00117C3D"/>
    <w:rsid w:val="001B208D"/>
    <w:rsid w:val="00234D0F"/>
    <w:rsid w:val="0029106D"/>
    <w:rsid w:val="002A1B9B"/>
    <w:rsid w:val="002B2D9E"/>
    <w:rsid w:val="002C379A"/>
    <w:rsid w:val="002C6399"/>
    <w:rsid w:val="002F2D60"/>
    <w:rsid w:val="003D0FB3"/>
    <w:rsid w:val="00440742"/>
    <w:rsid w:val="00442837"/>
    <w:rsid w:val="00492415"/>
    <w:rsid w:val="006B1C6A"/>
    <w:rsid w:val="006D07B4"/>
    <w:rsid w:val="00760852"/>
    <w:rsid w:val="00793EFD"/>
    <w:rsid w:val="007D5975"/>
    <w:rsid w:val="009356DF"/>
    <w:rsid w:val="009D7EFF"/>
    <w:rsid w:val="009E2108"/>
    <w:rsid w:val="00A04ABE"/>
    <w:rsid w:val="00A22340"/>
    <w:rsid w:val="00A531E0"/>
    <w:rsid w:val="00B7626A"/>
    <w:rsid w:val="00BC6EA5"/>
    <w:rsid w:val="00C30264"/>
    <w:rsid w:val="00C3247D"/>
    <w:rsid w:val="00C43BC0"/>
    <w:rsid w:val="00C44931"/>
    <w:rsid w:val="00C56CA2"/>
    <w:rsid w:val="00C60C4F"/>
    <w:rsid w:val="00C64034"/>
    <w:rsid w:val="00CE30BD"/>
    <w:rsid w:val="00D87889"/>
    <w:rsid w:val="00F52875"/>
    <w:rsid w:val="00F83164"/>
    <w:rsid w:val="00FC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DE8BF-23A7-4466-B9B9-0AEB81D2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D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D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D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3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23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4493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4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4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4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C63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Normal (Web)"/>
    <w:basedOn w:val="a"/>
    <w:uiPriority w:val="99"/>
    <w:semiHidden/>
    <w:unhideWhenUsed/>
    <w:rsid w:val="00D87889"/>
    <w:pPr>
      <w:spacing w:before="100" w:beforeAutospacing="1" w:after="100" w:afterAutospacing="1"/>
    </w:pPr>
  </w:style>
  <w:style w:type="character" w:styleId="ac">
    <w:name w:val="Emphasis"/>
    <w:basedOn w:val="a0"/>
    <w:qFormat/>
    <w:rsid w:val="002F2D60"/>
    <w:rPr>
      <w:b/>
      <w:bCs/>
      <w:i w:val="0"/>
      <w:iCs w:val="0"/>
    </w:rPr>
  </w:style>
  <w:style w:type="paragraph" w:styleId="ad">
    <w:name w:val="Body Text Indent"/>
    <w:basedOn w:val="a"/>
    <w:link w:val="ae"/>
    <w:uiPriority w:val="99"/>
    <w:unhideWhenUsed/>
    <w:rsid w:val="0029106D"/>
    <w:pPr>
      <w:suppressAutoHyphens/>
      <w:spacing w:after="120" w:line="276" w:lineRule="auto"/>
      <w:ind w:left="283"/>
    </w:pPr>
    <w:rPr>
      <w:rFonts w:ascii="Calibri" w:eastAsia="Calibri" w:hAnsi="Calibri"/>
      <w:kern w:val="1"/>
      <w:sz w:val="22"/>
      <w:szCs w:val="22"/>
      <w:lang w:val="en-US"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rsid w:val="0029106D"/>
    <w:rPr>
      <w:rFonts w:ascii="Calibri" w:eastAsia="Calibri" w:hAnsi="Calibri" w:cs="Times New Roman"/>
      <w:kern w:val="1"/>
      <w:lang w:val="en-US" w:eastAsia="ar-SA"/>
    </w:rPr>
  </w:style>
  <w:style w:type="paragraph" w:styleId="af">
    <w:name w:val="Body Text"/>
    <w:basedOn w:val="a"/>
    <w:link w:val="af0"/>
    <w:rsid w:val="00FC2FCD"/>
    <w:pPr>
      <w:spacing w:after="120"/>
    </w:pPr>
    <w:rPr>
      <w:sz w:val="20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FC2FC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62BC3-75AA-4311-8F62-98D03741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Кочеткова Евгения Александровна</dc:creator>
  <cp:lastModifiedBy>Николаев Роман Александрович</cp:lastModifiedBy>
  <cp:revision>3</cp:revision>
  <cp:lastPrinted>2013-08-14T10:42:00Z</cp:lastPrinted>
  <dcterms:created xsi:type="dcterms:W3CDTF">2016-02-12T10:56:00Z</dcterms:created>
  <dcterms:modified xsi:type="dcterms:W3CDTF">2016-02-12T10:57:00Z</dcterms:modified>
</cp:coreProperties>
</file>